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15920" w14:textId="4546D5F1" w:rsidR="00060112" w:rsidRPr="002E184B" w:rsidRDefault="00060112" w:rsidP="00060112">
      <w:pPr>
        <w:jc w:val="both"/>
        <w:rPr>
          <w:b/>
          <w:color w:val="000000"/>
        </w:rPr>
      </w:pPr>
      <w:r w:rsidRPr="002E184B">
        <w:rPr>
          <w:b/>
          <w:color w:val="000000"/>
        </w:rPr>
        <w:t>Załącznik nr 1</w:t>
      </w:r>
      <w:r w:rsidR="003978E0">
        <w:rPr>
          <w:b/>
          <w:color w:val="000000"/>
        </w:rPr>
        <w:t xml:space="preserve">3 </w:t>
      </w:r>
      <w:r w:rsidRPr="002E184B">
        <w:rPr>
          <w:b/>
          <w:color w:val="000000"/>
        </w:rPr>
        <w:t xml:space="preserve">do SWZ – Opis przeprowadzenia Testu kwalifikacji </w:t>
      </w:r>
    </w:p>
    <w:p w14:paraId="3384E110" w14:textId="77777777" w:rsidR="00060112" w:rsidRPr="002E184B" w:rsidRDefault="00060112" w:rsidP="00060112">
      <w:pPr>
        <w:ind w:firstLine="567"/>
        <w:jc w:val="both"/>
        <w:rPr>
          <w:b/>
          <w:color w:val="000000"/>
        </w:rPr>
      </w:pPr>
    </w:p>
    <w:p w14:paraId="0BBB04BF" w14:textId="77777777" w:rsidR="00060112" w:rsidRPr="002E184B" w:rsidRDefault="00060112" w:rsidP="00060112">
      <w:pPr>
        <w:pStyle w:val="Akapitzlist"/>
        <w:ind w:left="0"/>
        <w:jc w:val="both"/>
        <w:rPr>
          <w:rFonts w:cs="Times New Roman"/>
          <w:color w:val="000000"/>
          <w:sz w:val="20"/>
          <w:szCs w:val="20"/>
        </w:rPr>
      </w:pPr>
    </w:p>
    <w:p w14:paraId="20B1D660" w14:textId="3D391D5C" w:rsidR="00060112" w:rsidRDefault="00060112" w:rsidP="00060112">
      <w:pPr>
        <w:jc w:val="both"/>
        <w:rPr>
          <w:color w:val="000000"/>
          <w:sz w:val="22"/>
          <w:szCs w:val="22"/>
        </w:rPr>
      </w:pPr>
      <w:r w:rsidRPr="002B3196">
        <w:rPr>
          <w:color w:val="000000"/>
          <w:sz w:val="22"/>
          <w:szCs w:val="22"/>
        </w:rPr>
        <w:t>W celu oceny kwalifikacji specjalistów zostanie wykonany sprawdzian praktyczny („Test”), który polegać będzie na przeprowadzeniu, jeszcze w trakcie trwania postępowania o udzielenie zamówienia (</w:t>
      </w:r>
      <w:r w:rsidR="00582C5F" w:rsidRPr="002B3196">
        <w:rPr>
          <w:color w:val="000000"/>
          <w:sz w:val="22"/>
          <w:szCs w:val="22"/>
        </w:rPr>
        <w:t xml:space="preserve">następnego dnia roboczego </w:t>
      </w:r>
      <w:r w:rsidRPr="002B3196">
        <w:rPr>
          <w:color w:val="000000"/>
          <w:sz w:val="22"/>
          <w:szCs w:val="22"/>
        </w:rPr>
        <w:t>po otwarciu ofert, w siedzibie Zamawiającego</w:t>
      </w:r>
      <w:r w:rsidR="00582C5F" w:rsidRPr="002B3196">
        <w:rPr>
          <w:color w:val="000000"/>
          <w:sz w:val="22"/>
          <w:szCs w:val="22"/>
        </w:rPr>
        <w:t xml:space="preserve"> – Zamawiający w dniu otwarcia ofert </w:t>
      </w:r>
      <w:r w:rsidR="00E61E93" w:rsidRPr="002B3196">
        <w:rPr>
          <w:color w:val="000000"/>
          <w:sz w:val="22"/>
          <w:szCs w:val="22"/>
        </w:rPr>
        <w:t xml:space="preserve">drogą mailową </w:t>
      </w:r>
      <w:r w:rsidR="00582C5F" w:rsidRPr="002B3196">
        <w:rPr>
          <w:color w:val="000000"/>
          <w:sz w:val="22"/>
          <w:szCs w:val="22"/>
        </w:rPr>
        <w:t>poinformuje Wykonawców o dokładnym miejscu i godzinie przeprowadzenia Testu</w:t>
      </w:r>
      <w:r w:rsidRPr="002B3196">
        <w:rPr>
          <w:color w:val="000000"/>
          <w:sz w:val="22"/>
          <w:szCs w:val="22"/>
        </w:rPr>
        <w:t>), pisemnego sprawdzianu wiedzy  proponowanych przez Wykonawcę</w:t>
      </w:r>
      <w:r w:rsidR="003019FD" w:rsidRPr="002B3196">
        <w:rPr>
          <w:color w:val="000000"/>
          <w:sz w:val="22"/>
          <w:szCs w:val="22"/>
        </w:rPr>
        <w:t xml:space="preserve"> </w:t>
      </w:r>
      <w:r w:rsidR="0097458A">
        <w:rPr>
          <w:color w:val="000000"/>
          <w:sz w:val="22"/>
          <w:szCs w:val="22"/>
        </w:rPr>
        <w:t>3</w:t>
      </w:r>
      <w:r w:rsidR="003019FD" w:rsidRPr="002B3196">
        <w:rPr>
          <w:color w:val="000000"/>
          <w:sz w:val="22"/>
          <w:szCs w:val="22"/>
        </w:rPr>
        <w:t xml:space="preserve"> kandydat</w:t>
      </w:r>
      <w:r w:rsidR="00582C5F" w:rsidRPr="002B3196">
        <w:rPr>
          <w:color w:val="000000"/>
          <w:sz w:val="22"/>
          <w:szCs w:val="22"/>
        </w:rPr>
        <w:t>ów</w:t>
      </w:r>
      <w:r w:rsidR="00C66029" w:rsidRPr="002B3196">
        <w:rPr>
          <w:color w:val="000000"/>
          <w:sz w:val="22"/>
          <w:szCs w:val="22"/>
        </w:rPr>
        <w:t xml:space="preserve"> z następujących specjalizacji</w:t>
      </w:r>
      <w:r w:rsidR="007B506D">
        <w:rPr>
          <w:color w:val="000000"/>
          <w:sz w:val="22"/>
          <w:szCs w:val="22"/>
        </w:rPr>
        <w:t>:</w:t>
      </w:r>
      <w:r w:rsidR="009801D9" w:rsidRPr="002B3196">
        <w:rPr>
          <w:rFonts w:cstheme="minorHAnsi"/>
          <w:sz w:val="22"/>
          <w:szCs w:val="22"/>
        </w:rPr>
        <w:t xml:space="preserve"> </w:t>
      </w:r>
      <w:r w:rsidR="0097458A" w:rsidRPr="0097458A">
        <w:rPr>
          <w:rFonts w:cstheme="minorHAnsi"/>
          <w:sz w:val="22"/>
          <w:szCs w:val="22"/>
        </w:rPr>
        <w:t>Kierownik projektu, Architekt Systemów IT i Analityk Biznesowo-Systemowy</w:t>
      </w:r>
      <w:r w:rsidR="00582C5F" w:rsidRPr="002B3196">
        <w:rPr>
          <w:color w:val="000000"/>
          <w:sz w:val="22"/>
          <w:szCs w:val="22"/>
        </w:rPr>
        <w:t xml:space="preserve">, o których mowa w Rozdziale </w:t>
      </w:r>
      <w:r w:rsidR="00FA2991" w:rsidRPr="002B3196">
        <w:rPr>
          <w:color w:val="000000"/>
          <w:sz w:val="22"/>
          <w:szCs w:val="22"/>
        </w:rPr>
        <w:t>7 SWZ</w:t>
      </w:r>
      <w:r w:rsidR="003019FD" w:rsidRPr="002B3196">
        <w:rPr>
          <w:color w:val="000000"/>
          <w:sz w:val="22"/>
          <w:szCs w:val="22"/>
        </w:rPr>
        <w:t xml:space="preserve"> Warunki udziału w postępowaniu</w:t>
      </w:r>
      <w:r w:rsidR="00FA2991" w:rsidRPr="002B3196">
        <w:rPr>
          <w:color w:val="000000"/>
          <w:sz w:val="22"/>
          <w:szCs w:val="22"/>
        </w:rPr>
        <w:t xml:space="preserve"> </w:t>
      </w:r>
      <w:r w:rsidR="00582C5F" w:rsidRPr="002B3196">
        <w:rPr>
          <w:color w:val="000000"/>
          <w:sz w:val="22"/>
          <w:szCs w:val="22"/>
        </w:rPr>
        <w:t xml:space="preserve">– </w:t>
      </w:r>
      <w:r w:rsidR="00FA2991" w:rsidRPr="002B3196">
        <w:rPr>
          <w:color w:val="000000"/>
          <w:sz w:val="22"/>
          <w:szCs w:val="22"/>
        </w:rPr>
        <w:t>pkt. 7.1.2</w:t>
      </w:r>
      <w:r w:rsidR="00582C5F" w:rsidRPr="002B3196">
        <w:rPr>
          <w:color w:val="000000"/>
          <w:sz w:val="22"/>
          <w:szCs w:val="22"/>
        </w:rPr>
        <w:t xml:space="preserve"> lit. b.</w:t>
      </w:r>
      <w:r w:rsidR="00FD347B" w:rsidRPr="002B3196">
        <w:rPr>
          <w:color w:val="000000"/>
          <w:sz w:val="22"/>
          <w:szCs w:val="22"/>
        </w:rPr>
        <w:t xml:space="preserve"> W przypadku gdy kandydat z danej specjalizacji nie przystąpi do testu, Wykonawca otrzyma 0 pkt za test tego kandydata</w:t>
      </w:r>
      <w:r w:rsidR="00D04D44">
        <w:rPr>
          <w:color w:val="000000"/>
          <w:sz w:val="22"/>
          <w:szCs w:val="22"/>
        </w:rPr>
        <w:t>.</w:t>
      </w:r>
    </w:p>
    <w:p w14:paraId="75C28FDB" w14:textId="77777777" w:rsidR="00D04D44" w:rsidRPr="002B3196" w:rsidRDefault="00D04D44" w:rsidP="00060112">
      <w:pPr>
        <w:jc w:val="both"/>
        <w:rPr>
          <w:color w:val="000000"/>
          <w:sz w:val="22"/>
          <w:szCs w:val="22"/>
        </w:rPr>
      </w:pPr>
    </w:p>
    <w:p w14:paraId="6179E32F" w14:textId="77777777" w:rsidR="00060112" w:rsidRPr="002B3196" w:rsidRDefault="00060112" w:rsidP="00060112">
      <w:pPr>
        <w:jc w:val="both"/>
        <w:rPr>
          <w:sz w:val="22"/>
          <w:szCs w:val="22"/>
        </w:rPr>
      </w:pPr>
      <w:r w:rsidRPr="002B3196">
        <w:rPr>
          <w:sz w:val="22"/>
          <w:szCs w:val="22"/>
        </w:rPr>
        <w:t xml:space="preserve">Test kompetencyjny z wiedzy dla kandydatów wymienionych  powyżej, odbędzie się wg poniższych zasad: </w:t>
      </w:r>
    </w:p>
    <w:p w14:paraId="1C0D78C3" w14:textId="77777777" w:rsidR="00060112" w:rsidRPr="002B3196" w:rsidRDefault="00060112" w:rsidP="00060112">
      <w:pPr>
        <w:pStyle w:val="Akapitzlist"/>
        <w:ind w:left="0"/>
        <w:jc w:val="both"/>
        <w:rPr>
          <w:rFonts w:cs="Times New Roman"/>
          <w:sz w:val="22"/>
          <w:szCs w:val="22"/>
        </w:rPr>
      </w:pPr>
    </w:p>
    <w:p w14:paraId="4BDE9FE4" w14:textId="15AF38DB" w:rsidR="00060112" w:rsidRPr="002B3196" w:rsidRDefault="00060112" w:rsidP="0006011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rFonts w:cs="Times New Roman"/>
          <w:sz w:val="22"/>
          <w:szCs w:val="22"/>
        </w:rPr>
      </w:pPr>
      <w:r w:rsidRPr="002B3196">
        <w:rPr>
          <w:rFonts w:cs="Times New Roman"/>
          <w:sz w:val="22"/>
          <w:szCs w:val="22"/>
        </w:rPr>
        <w:t>Za zaliczenie testu dla pojedynczego kandydata na poziomie 75%-84% Wykonawca uzyskuje 1</w:t>
      </w:r>
      <w:r w:rsidR="00EA4825" w:rsidRPr="002B3196">
        <w:rPr>
          <w:rFonts w:cs="Times New Roman"/>
          <w:sz w:val="22"/>
          <w:szCs w:val="22"/>
        </w:rPr>
        <w:t>0</w:t>
      </w:r>
      <w:r w:rsidRPr="002B3196">
        <w:rPr>
          <w:rFonts w:cs="Times New Roman"/>
          <w:sz w:val="22"/>
          <w:szCs w:val="22"/>
        </w:rPr>
        <w:t xml:space="preserve"> pkt. za każdego kandydata</w:t>
      </w:r>
      <w:r w:rsidR="000D1153" w:rsidRPr="002B3196">
        <w:rPr>
          <w:rFonts w:cs="Times New Roman"/>
          <w:sz w:val="22"/>
          <w:szCs w:val="22"/>
        </w:rPr>
        <w:t>,</w:t>
      </w:r>
      <w:r w:rsidRPr="002B3196">
        <w:rPr>
          <w:rFonts w:cs="Times New Roman"/>
          <w:sz w:val="22"/>
          <w:szCs w:val="22"/>
        </w:rPr>
        <w:t xml:space="preserve"> </w:t>
      </w:r>
    </w:p>
    <w:p w14:paraId="36A8B982" w14:textId="7E24EEA4" w:rsidR="00060112" w:rsidRPr="002B3196" w:rsidRDefault="00060112" w:rsidP="0006011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rFonts w:cs="Times New Roman"/>
          <w:sz w:val="22"/>
          <w:szCs w:val="22"/>
        </w:rPr>
      </w:pPr>
      <w:r w:rsidRPr="002B3196">
        <w:rPr>
          <w:rFonts w:cs="Times New Roman"/>
          <w:sz w:val="22"/>
          <w:szCs w:val="22"/>
        </w:rPr>
        <w:t>Za zaliczenie testu dla pojedynczego kandydata na poziomie 85%-94% Wykonawca uzyskuje 1</w:t>
      </w:r>
      <w:r w:rsidR="00EA4825" w:rsidRPr="002B3196">
        <w:rPr>
          <w:rFonts w:cs="Times New Roman"/>
          <w:sz w:val="22"/>
          <w:szCs w:val="22"/>
        </w:rPr>
        <w:t>5</w:t>
      </w:r>
      <w:r w:rsidRPr="002B3196">
        <w:rPr>
          <w:rFonts w:cs="Times New Roman"/>
          <w:sz w:val="22"/>
          <w:szCs w:val="22"/>
        </w:rPr>
        <w:t xml:space="preserve"> pkt. za każdego kandydata</w:t>
      </w:r>
      <w:r w:rsidR="000D1153" w:rsidRPr="002B3196">
        <w:rPr>
          <w:rFonts w:cs="Times New Roman"/>
          <w:sz w:val="22"/>
          <w:szCs w:val="22"/>
        </w:rPr>
        <w:t>,</w:t>
      </w:r>
    </w:p>
    <w:p w14:paraId="01E1753D" w14:textId="69E3F58C" w:rsidR="00060112" w:rsidRPr="002B3196" w:rsidRDefault="00060112" w:rsidP="0006011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rFonts w:cs="Times New Roman"/>
          <w:sz w:val="22"/>
          <w:szCs w:val="22"/>
        </w:rPr>
      </w:pPr>
      <w:r w:rsidRPr="002B3196">
        <w:rPr>
          <w:rFonts w:cs="Times New Roman"/>
          <w:sz w:val="22"/>
          <w:szCs w:val="22"/>
        </w:rPr>
        <w:t>Za zaliczenie testu dla pojedynczego kandydata na poziomie powyżej 95% Wykonawca uzyskuje 20 pkt. za każdego kandydata</w:t>
      </w:r>
      <w:r w:rsidR="000D1153" w:rsidRPr="002B3196">
        <w:rPr>
          <w:rFonts w:cs="Times New Roman"/>
          <w:sz w:val="22"/>
          <w:szCs w:val="22"/>
        </w:rPr>
        <w:t>,</w:t>
      </w:r>
    </w:p>
    <w:p w14:paraId="415B63CD" w14:textId="3B10144C" w:rsidR="00060112" w:rsidRPr="002B3196" w:rsidRDefault="00060112" w:rsidP="0006011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rFonts w:cs="Times New Roman"/>
          <w:sz w:val="22"/>
          <w:szCs w:val="22"/>
        </w:rPr>
      </w:pPr>
      <w:r w:rsidRPr="002B3196">
        <w:rPr>
          <w:rFonts w:cs="Times New Roman"/>
          <w:sz w:val="22"/>
          <w:szCs w:val="22"/>
        </w:rPr>
        <w:t>Kandydat w trakcie testu nie może posiadać przy sobie nic poza dokumentem tożsamości</w:t>
      </w:r>
      <w:r w:rsidR="000D1153" w:rsidRPr="002B3196">
        <w:rPr>
          <w:rFonts w:cs="Times New Roman"/>
          <w:sz w:val="22"/>
          <w:szCs w:val="22"/>
        </w:rPr>
        <w:t>,</w:t>
      </w:r>
    </w:p>
    <w:p w14:paraId="6A10839E" w14:textId="77777777" w:rsidR="00060112" w:rsidRPr="002B3196" w:rsidRDefault="00060112" w:rsidP="0006011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rFonts w:cs="Times New Roman"/>
          <w:sz w:val="22"/>
          <w:szCs w:val="22"/>
        </w:rPr>
      </w:pPr>
      <w:r w:rsidRPr="002B3196">
        <w:rPr>
          <w:rFonts w:cs="Times New Roman"/>
          <w:sz w:val="22"/>
          <w:szCs w:val="22"/>
        </w:rPr>
        <w:t>Test będzie trwał maksymalnie 120 minut.</w:t>
      </w:r>
    </w:p>
    <w:p w14:paraId="55CFB5D1" w14:textId="600333D0" w:rsidR="00EA4825" w:rsidRPr="002B3196" w:rsidRDefault="00EA4825" w:rsidP="00060112">
      <w:pPr>
        <w:tabs>
          <w:tab w:val="left" w:pos="1134"/>
        </w:tabs>
        <w:spacing w:before="120"/>
        <w:jc w:val="both"/>
        <w:rPr>
          <w:sz w:val="22"/>
          <w:szCs w:val="22"/>
        </w:rPr>
      </w:pPr>
      <w:r w:rsidRPr="0097458A">
        <w:rPr>
          <w:sz w:val="22"/>
          <w:szCs w:val="22"/>
        </w:rPr>
        <w:t xml:space="preserve">Maksymalnie </w:t>
      </w:r>
      <w:r w:rsidR="00091843" w:rsidRPr="0097458A">
        <w:rPr>
          <w:sz w:val="22"/>
          <w:szCs w:val="22"/>
        </w:rPr>
        <w:t>kandydaci</w:t>
      </w:r>
      <w:r w:rsidRPr="0097458A">
        <w:rPr>
          <w:sz w:val="22"/>
          <w:szCs w:val="22"/>
        </w:rPr>
        <w:t xml:space="preserve"> mo</w:t>
      </w:r>
      <w:r w:rsidR="00091843" w:rsidRPr="0097458A">
        <w:rPr>
          <w:sz w:val="22"/>
          <w:szCs w:val="22"/>
        </w:rPr>
        <w:t>gą</w:t>
      </w:r>
      <w:r w:rsidRPr="0097458A">
        <w:rPr>
          <w:sz w:val="22"/>
          <w:szCs w:val="22"/>
        </w:rPr>
        <w:t xml:space="preserve"> zdobyć </w:t>
      </w:r>
      <w:r w:rsidR="00091843" w:rsidRPr="0097458A">
        <w:rPr>
          <w:sz w:val="22"/>
          <w:szCs w:val="22"/>
        </w:rPr>
        <w:t xml:space="preserve">łącznie </w:t>
      </w:r>
      <w:r w:rsidR="0097458A">
        <w:rPr>
          <w:sz w:val="22"/>
          <w:szCs w:val="22"/>
        </w:rPr>
        <w:t>6</w:t>
      </w:r>
      <w:r w:rsidR="00A54215" w:rsidRPr="0097458A">
        <w:rPr>
          <w:sz w:val="22"/>
          <w:szCs w:val="22"/>
        </w:rPr>
        <w:t xml:space="preserve">0 </w:t>
      </w:r>
      <w:r w:rsidRPr="0097458A">
        <w:rPr>
          <w:sz w:val="22"/>
          <w:szCs w:val="22"/>
        </w:rPr>
        <w:t>pkt</w:t>
      </w:r>
      <w:r w:rsidR="00091843" w:rsidRPr="0097458A">
        <w:rPr>
          <w:sz w:val="22"/>
          <w:szCs w:val="22"/>
        </w:rPr>
        <w:t xml:space="preserve"> (w przypadku gdy każdy z kandydatów otrzyma 20 pkt za zaliczenie testu)</w:t>
      </w:r>
      <w:r w:rsidRPr="0097458A">
        <w:rPr>
          <w:sz w:val="22"/>
          <w:szCs w:val="22"/>
        </w:rPr>
        <w:t xml:space="preserve"> co pozwala na uzyskanie </w:t>
      </w:r>
      <w:r w:rsidR="00091843" w:rsidRPr="0097458A">
        <w:rPr>
          <w:sz w:val="22"/>
          <w:szCs w:val="22"/>
        </w:rPr>
        <w:t xml:space="preserve">przez Wykonawcę </w:t>
      </w:r>
      <w:r w:rsidR="0097458A">
        <w:rPr>
          <w:sz w:val="22"/>
          <w:szCs w:val="22"/>
        </w:rPr>
        <w:t>2</w:t>
      </w:r>
      <w:r w:rsidRPr="0097458A">
        <w:rPr>
          <w:sz w:val="22"/>
          <w:szCs w:val="22"/>
        </w:rPr>
        <w:t xml:space="preserve">0 pkt. </w:t>
      </w:r>
      <w:r w:rsidR="00091843" w:rsidRPr="0097458A">
        <w:rPr>
          <w:sz w:val="22"/>
          <w:szCs w:val="22"/>
        </w:rPr>
        <w:t>w</w:t>
      </w:r>
      <w:r w:rsidRPr="0097458A">
        <w:rPr>
          <w:sz w:val="22"/>
          <w:szCs w:val="22"/>
        </w:rPr>
        <w:t xml:space="preserve"> kryterium</w:t>
      </w:r>
      <w:r w:rsidR="00091843" w:rsidRPr="0097458A">
        <w:rPr>
          <w:sz w:val="22"/>
          <w:szCs w:val="22"/>
        </w:rPr>
        <w:t>:</w:t>
      </w:r>
      <w:r w:rsidR="00D812D7" w:rsidRPr="0097458A">
        <w:rPr>
          <w:sz w:val="22"/>
          <w:szCs w:val="22"/>
        </w:rPr>
        <w:t xml:space="preserve"> </w:t>
      </w:r>
      <w:r w:rsidR="00091843" w:rsidRPr="0097458A">
        <w:rPr>
          <w:sz w:val="22"/>
          <w:szCs w:val="22"/>
        </w:rPr>
        <w:t>”Kwalifikacje proponowanego zespołu”</w:t>
      </w:r>
      <w:r w:rsidR="000D1153" w:rsidRPr="0097458A">
        <w:rPr>
          <w:sz w:val="22"/>
          <w:szCs w:val="22"/>
        </w:rPr>
        <w:t>.</w:t>
      </w:r>
    </w:p>
    <w:p w14:paraId="251CE00C" w14:textId="3618ED8E" w:rsidR="00EA4825" w:rsidRPr="002B3196" w:rsidRDefault="00091843" w:rsidP="00060112">
      <w:pPr>
        <w:tabs>
          <w:tab w:val="left" w:pos="1134"/>
        </w:tabs>
        <w:spacing w:before="120"/>
        <w:jc w:val="both"/>
        <w:rPr>
          <w:sz w:val="22"/>
          <w:szCs w:val="22"/>
        </w:rPr>
      </w:pPr>
      <w:r w:rsidRPr="002B3196">
        <w:rPr>
          <w:sz w:val="22"/>
          <w:szCs w:val="22"/>
        </w:rPr>
        <w:t>Oferta Wykonawcy, której Kandydaci</w:t>
      </w:r>
      <w:r w:rsidR="00EA4825" w:rsidRPr="002B3196">
        <w:rPr>
          <w:sz w:val="22"/>
          <w:szCs w:val="22"/>
        </w:rPr>
        <w:t xml:space="preserve"> </w:t>
      </w:r>
      <w:r w:rsidRPr="002B3196">
        <w:rPr>
          <w:sz w:val="22"/>
          <w:szCs w:val="22"/>
        </w:rPr>
        <w:t>uzyskają</w:t>
      </w:r>
      <w:r w:rsidR="00EA4825" w:rsidRPr="002B3196">
        <w:rPr>
          <w:sz w:val="22"/>
          <w:szCs w:val="22"/>
        </w:rPr>
        <w:t xml:space="preserve"> mniejszą liczbę punktów w teście </w:t>
      </w:r>
      <w:r w:rsidR="00D812D7" w:rsidRPr="002B3196">
        <w:rPr>
          <w:sz w:val="22"/>
          <w:szCs w:val="22"/>
        </w:rPr>
        <w:t>kwalifikacji</w:t>
      </w:r>
      <w:r w:rsidRPr="002B3196">
        <w:rPr>
          <w:sz w:val="22"/>
          <w:szCs w:val="22"/>
        </w:rPr>
        <w:t xml:space="preserve"> o</w:t>
      </w:r>
      <w:r w:rsidR="00EA4825" w:rsidRPr="002B3196">
        <w:rPr>
          <w:sz w:val="22"/>
          <w:szCs w:val="22"/>
        </w:rPr>
        <w:t xml:space="preserve">trzyma proporcjonalnie mniejszą liczbę punktów w kryterium </w:t>
      </w:r>
      <w:r w:rsidRPr="002B3196">
        <w:rPr>
          <w:sz w:val="22"/>
          <w:szCs w:val="22"/>
        </w:rPr>
        <w:t>„K</w:t>
      </w:r>
      <w:r w:rsidR="00EA4825" w:rsidRPr="002B3196">
        <w:rPr>
          <w:sz w:val="22"/>
          <w:szCs w:val="22"/>
        </w:rPr>
        <w:t>walifikacj</w:t>
      </w:r>
      <w:r w:rsidRPr="002B3196">
        <w:rPr>
          <w:sz w:val="22"/>
          <w:szCs w:val="22"/>
        </w:rPr>
        <w:t>e proponowanego zespołu”</w:t>
      </w:r>
      <w:r w:rsidR="000D1153" w:rsidRPr="002B3196">
        <w:rPr>
          <w:sz w:val="22"/>
          <w:szCs w:val="22"/>
        </w:rPr>
        <w:t>.</w:t>
      </w:r>
    </w:p>
    <w:p w14:paraId="16963492" w14:textId="30976A2D" w:rsidR="00060112" w:rsidRPr="002B3196" w:rsidRDefault="00060112" w:rsidP="00060112">
      <w:pPr>
        <w:tabs>
          <w:tab w:val="left" w:pos="1134"/>
        </w:tabs>
        <w:spacing w:before="120"/>
        <w:jc w:val="both"/>
        <w:rPr>
          <w:sz w:val="22"/>
          <w:szCs w:val="22"/>
        </w:rPr>
      </w:pPr>
      <w:r w:rsidRPr="002B3196">
        <w:rPr>
          <w:sz w:val="22"/>
          <w:szCs w:val="22"/>
        </w:rPr>
        <w:t>Najkorzystniejsza oferta w odniesieniu do kryterium</w:t>
      </w:r>
      <w:r w:rsidR="003019FD" w:rsidRPr="002B3196">
        <w:rPr>
          <w:sz w:val="22"/>
          <w:szCs w:val="22"/>
        </w:rPr>
        <w:t xml:space="preserve"> </w:t>
      </w:r>
      <w:r w:rsidR="00091843" w:rsidRPr="002B3196">
        <w:rPr>
          <w:sz w:val="22"/>
          <w:szCs w:val="22"/>
        </w:rPr>
        <w:t>„K</w:t>
      </w:r>
      <w:r w:rsidR="003019FD" w:rsidRPr="002B3196">
        <w:rPr>
          <w:sz w:val="22"/>
          <w:szCs w:val="22"/>
        </w:rPr>
        <w:t xml:space="preserve">walifikacje </w:t>
      </w:r>
      <w:r w:rsidR="00091843" w:rsidRPr="002B3196">
        <w:rPr>
          <w:sz w:val="22"/>
          <w:szCs w:val="22"/>
        </w:rPr>
        <w:t>proponowanego zespołu”</w:t>
      </w:r>
      <w:r w:rsidRPr="002B3196">
        <w:rPr>
          <w:sz w:val="22"/>
          <w:szCs w:val="22"/>
        </w:rPr>
        <w:t xml:space="preserve"> może uzyskać</w:t>
      </w:r>
      <w:r w:rsidR="003019FD" w:rsidRPr="002B3196">
        <w:rPr>
          <w:sz w:val="22"/>
          <w:szCs w:val="22"/>
        </w:rPr>
        <w:t xml:space="preserve"> </w:t>
      </w:r>
      <w:r w:rsidR="00C66029" w:rsidRPr="002B3196">
        <w:rPr>
          <w:sz w:val="22"/>
          <w:szCs w:val="22"/>
        </w:rPr>
        <w:t xml:space="preserve">maksymalnie </w:t>
      </w:r>
      <w:r w:rsidR="0097458A">
        <w:rPr>
          <w:sz w:val="22"/>
          <w:szCs w:val="22"/>
        </w:rPr>
        <w:t>2</w:t>
      </w:r>
      <w:r w:rsidRPr="002B3196">
        <w:rPr>
          <w:sz w:val="22"/>
          <w:szCs w:val="22"/>
        </w:rPr>
        <w:t>0 pkt.</w:t>
      </w:r>
    </w:p>
    <w:p w14:paraId="1B6B754C" w14:textId="77777777" w:rsidR="001E554C" w:rsidRDefault="001E554C"/>
    <w:sectPr w:rsidR="001E554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B6D4" w14:textId="77777777" w:rsidR="005A6706" w:rsidRDefault="005A6706" w:rsidP="00060112">
      <w:r>
        <w:separator/>
      </w:r>
    </w:p>
  </w:endnote>
  <w:endnote w:type="continuationSeparator" w:id="0">
    <w:p w14:paraId="3B63805C" w14:textId="77777777" w:rsidR="005A6706" w:rsidRDefault="005A6706" w:rsidP="0006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45662" w14:textId="77777777" w:rsidR="00060112" w:rsidRDefault="00060112" w:rsidP="00060112">
    <w:pPr>
      <w:pBdr>
        <w:bottom w:val="single" w:sz="12" w:space="1" w:color="auto"/>
      </w:pBdr>
      <w:tabs>
        <w:tab w:val="left" w:pos="3757"/>
      </w:tabs>
    </w:pPr>
    <w:r>
      <w:tab/>
    </w:r>
  </w:p>
  <w:p w14:paraId="4AE2C797" w14:textId="4231E840" w:rsidR="00060112" w:rsidRDefault="00060112" w:rsidP="00060112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F0025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F002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0FCB76" w14:textId="47A8F848" w:rsidR="00060112" w:rsidRDefault="00060112" w:rsidP="00060112">
    <w:r>
      <w:t xml:space="preserve">Nr sprawy: </w:t>
    </w:r>
    <w:r w:rsidR="00F3287A">
      <w:t>ZAiBI.233.6.2025</w:t>
    </w:r>
  </w:p>
  <w:p w14:paraId="6DFD6560" w14:textId="77777777" w:rsidR="00060112" w:rsidRDefault="00060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A50E4" w14:textId="77777777" w:rsidR="005A6706" w:rsidRDefault="005A6706" w:rsidP="00060112">
      <w:r>
        <w:separator/>
      </w:r>
    </w:p>
  </w:footnote>
  <w:footnote w:type="continuationSeparator" w:id="0">
    <w:p w14:paraId="6198F707" w14:textId="77777777" w:rsidR="005A6706" w:rsidRDefault="005A6706" w:rsidP="00060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D7F5" w14:textId="0245FF01" w:rsidR="00CF0ED1" w:rsidRDefault="00F3287A">
    <w:pPr>
      <w:pStyle w:val="Nagwek"/>
    </w:pPr>
    <w:bookmarkStart w:id="0" w:name="_Hlk170736192"/>
    <w:r>
      <w:rPr>
        <w:noProof/>
      </w:rPr>
      <w:drawing>
        <wp:inline distT="0" distB="0" distL="0" distR="0" wp14:anchorId="52547BCA" wp14:editId="4844E192">
          <wp:extent cx="5760720" cy="792480"/>
          <wp:effectExtent l="0" t="0" r="0" b="7620"/>
          <wp:docPr id="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C2781"/>
    <w:multiLevelType w:val="multilevel"/>
    <w:tmpl w:val="6910FEE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6512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9F3"/>
    <w:rsid w:val="00060112"/>
    <w:rsid w:val="00091843"/>
    <w:rsid w:val="000D1153"/>
    <w:rsid w:val="001359A4"/>
    <w:rsid w:val="001E3573"/>
    <w:rsid w:val="001E554C"/>
    <w:rsid w:val="0020451A"/>
    <w:rsid w:val="00270C13"/>
    <w:rsid w:val="002B3196"/>
    <w:rsid w:val="003019FD"/>
    <w:rsid w:val="003909F3"/>
    <w:rsid w:val="003978E0"/>
    <w:rsid w:val="00544D4B"/>
    <w:rsid w:val="00582C5F"/>
    <w:rsid w:val="005A6706"/>
    <w:rsid w:val="005B14EF"/>
    <w:rsid w:val="006C2AC8"/>
    <w:rsid w:val="006E5765"/>
    <w:rsid w:val="00704CD0"/>
    <w:rsid w:val="007B506D"/>
    <w:rsid w:val="008618C6"/>
    <w:rsid w:val="00872732"/>
    <w:rsid w:val="008E7DB2"/>
    <w:rsid w:val="0097458A"/>
    <w:rsid w:val="009801D9"/>
    <w:rsid w:val="009F0025"/>
    <w:rsid w:val="00A54215"/>
    <w:rsid w:val="00B000E1"/>
    <w:rsid w:val="00B80427"/>
    <w:rsid w:val="00C66029"/>
    <w:rsid w:val="00C768FB"/>
    <w:rsid w:val="00C8499D"/>
    <w:rsid w:val="00CF0ED1"/>
    <w:rsid w:val="00D04D44"/>
    <w:rsid w:val="00D25634"/>
    <w:rsid w:val="00D812D7"/>
    <w:rsid w:val="00E42073"/>
    <w:rsid w:val="00E61E93"/>
    <w:rsid w:val="00EA4825"/>
    <w:rsid w:val="00F3287A"/>
    <w:rsid w:val="00FA2991"/>
    <w:rsid w:val="00FD347B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8CAF"/>
  <w15:chartTrackingRefBased/>
  <w15:docId w15:val="{9B394351-6812-447F-AB07-53C9E800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1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Kolorowa lista — akcent 11,L1,List Paragraph,Preambuła"/>
    <w:basedOn w:val="Normalny"/>
    <w:link w:val="AkapitzlistZnak"/>
    <w:uiPriority w:val="34"/>
    <w:qFormat/>
    <w:rsid w:val="00060112"/>
    <w:pPr>
      <w:suppressAutoHyphens/>
      <w:autoSpaceDE/>
      <w:autoSpaceDN/>
      <w:ind w:left="720"/>
    </w:pPr>
    <w:rPr>
      <w:rFonts w:eastAsia="Calibri" w:cs="Calibri"/>
      <w:sz w:val="24"/>
      <w:szCs w:val="24"/>
      <w:lang w:eastAsia="ar-SA"/>
    </w:rPr>
  </w:style>
  <w:style w:type="character" w:customStyle="1" w:styleId="AkapitzlistZnak">
    <w:name w:val="Akapit z listą Znak"/>
    <w:aliases w:val="Akapit z listą BS Znak,Kolorowa lista — akcent 11 Znak,L1 Znak,List Paragraph Znak,Preambuła Znak"/>
    <w:link w:val="Akapitzlist"/>
    <w:uiPriority w:val="34"/>
    <w:qFormat/>
    <w:locked/>
    <w:rsid w:val="00060112"/>
    <w:rPr>
      <w:rFonts w:ascii="Times New Roman" w:eastAsia="Calibri" w:hAnsi="Times New Roman" w:cs="Calibri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0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1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0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1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60112"/>
  </w:style>
  <w:style w:type="character" w:styleId="Odwoaniedokomentarza">
    <w:name w:val="annotation reference"/>
    <w:basedOn w:val="Domylnaczcionkaakapitu"/>
    <w:uiPriority w:val="99"/>
    <w:semiHidden/>
    <w:unhideWhenUsed/>
    <w:rsid w:val="00C66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02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0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0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02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704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7FE946857227469786D90DAA3D132D" ma:contentTypeVersion="9" ma:contentTypeDescription="Utwórz nowy dokument." ma:contentTypeScope="" ma:versionID="d0b9d4197000a751f01562c9cfaa6946">
  <xsd:schema xmlns:xsd="http://www.w3.org/2001/XMLSchema" xmlns:xs="http://www.w3.org/2001/XMLSchema" xmlns:p="http://schemas.microsoft.com/office/2006/metadata/properties" xmlns:ns3="55ef8a58-4448-44c2-a29c-962c124f8e94" xmlns:ns4="d3c405f2-7206-4eb2-8ff1-fc1933b7722c" targetNamespace="http://schemas.microsoft.com/office/2006/metadata/properties" ma:root="true" ma:fieldsID="580cc61d7f0e8120b4def9fff2bc7ef1" ns3:_="" ns4:_="">
    <xsd:import namespace="55ef8a58-4448-44c2-a29c-962c124f8e94"/>
    <xsd:import namespace="d3c405f2-7206-4eb2-8ff1-fc1933b772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f8a58-4448-44c2-a29c-962c124f8e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405f2-7206-4eb2-8ff1-fc1933b772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ef8a58-4448-44c2-a29c-962c124f8e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9820E1-2E5A-4491-9BD2-192F602F0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f8a58-4448-44c2-a29c-962c124f8e94"/>
    <ds:schemaRef ds:uri="d3c405f2-7206-4eb2-8ff1-fc1933b77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3C787-AE8F-4DB8-B2D9-242E89338A33}">
  <ds:schemaRefs>
    <ds:schemaRef ds:uri="d3c405f2-7206-4eb2-8ff1-fc1933b7722c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55ef8a58-4448-44c2-a29c-962c124f8e94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23923CBD-9518-4EB0-910B-0733B7588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8</cp:revision>
  <dcterms:created xsi:type="dcterms:W3CDTF">2025-08-06T11:25:00Z</dcterms:created>
  <dcterms:modified xsi:type="dcterms:W3CDTF">2025-10-16T07:09:00Z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0x010100237FE946857227469786D90DAA3D132D</vt:lpwstr>
  </property>
</Properties>
</file>